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A" w:rsidRPr="00D76A6A" w:rsidRDefault="00D76A6A" w:rsidP="00D76A6A">
      <w:pPr>
        <w:shd w:val="clear" w:color="auto" w:fill="E5E7F1"/>
        <w:spacing w:after="0" w:line="312" w:lineRule="atLeast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D76A6A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begin"/>
      </w:r>
      <w:r w:rsidRPr="00D76A6A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instrText xml:space="preserve"> HYPERLINK "http://www.rugrad.eu/communication/blogs/Kazaki/o-deyatelnosti-posolskoy-stanitsy-pokrovskaya-baltiyskogo-soyuza-kazak/" \o "Отчёт Посольской станицы в Германии \"Покровская\" Балтийского Союза казаков за 2014 год." </w:instrText>
      </w:r>
      <w:r w:rsidRPr="00D76A6A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separate"/>
      </w:r>
      <w:r w:rsidRPr="00D76A6A">
        <w:rPr>
          <w:rFonts w:ascii="Arial" w:eastAsia="Times New Roman" w:hAnsi="Arial" w:cs="Arial"/>
          <w:b/>
          <w:bCs/>
          <w:color w:val="365FA3"/>
          <w:sz w:val="40"/>
          <w:szCs w:val="40"/>
          <w:u w:val="single"/>
          <w:lang w:eastAsia="ru-RU"/>
        </w:rPr>
        <w:t>Отчёт Посольской станицы в Германии "Покровская" Балтийского Союза казаков за 2014 год.</w:t>
      </w:r>
      <w:r w:rsidRPr="00D76A6A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end"/>
      </w:r>
    </w:p>
    <w:p w:rsidR="00D76A6A" w:rsidRPr="00D76A6A" w:rsidRDefault="00D76A6A" w:rsidP="00D76A6A">
      <w:pPr>
        <w:shd w:val="clear" w:color="auto" w:fill="F5F5F5"/>
        <w:spacing w:after="24" w:line="336" w:lineRule="atLeast"/>
        <w:rPr>
          <w:rFonts w:ascii="Arial" w:eastAsia="Times New Roman" w:hAnsi="Arial" w:cs="Arial"/>
          <w:color w:val="76767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67676"/>
          <w:sz w:val="23"/>
          <w:szCs w:val="23"/>
          <w:lang w:eastAsia="ru-RU"/>
        </w:rPr>
        <w:t>10</w:t>
      </w:r>
      <w:bookmarkStart w:id="0" w:name="_GoBack"/>
      <w:bookmarkEnd w:id="0"/>
      <w:r w:rsidRPr="00D76A6A">
        <w:rPr>
          <w:rFonts w:ascii="Arial" w:eastAsia="Times New Roman" w:hAnsi="Arial" w:cs="Arial"/>
          <w:color w:val="767676"/>
          <w:sz w:val="23"/>
          <w:szCs w:val="23"/>
          <w:lang w:eastAsia="ru-RU"/>
        </w:rPr>
        <w:t>.01.2015 08:19:46</w:t>
      </w:r>
    </w:p>
    <w:p w:rsidR="00D76A6A" w:rsidRPr="00D76A6A" w:rsidRDefault="00D76A6A" w:rsidP="00D76A6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79E2749" wp14:editId="4955EBC4">
            <wp:extent cx="4267200" cy="3200400"/>
            <wp:effectExtent l="0" t="0" r="0" b="0"/>
            <wp:docPr id="1" name="Рисунок 1" descr="bfa679573ad5c431bf6a251d91067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a679573ad5c431bf6a251d910677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Организационные мероприятия.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Произведена государственная регистрация станицы "Покровской" в кадастровом отделе ратуши г. Вердена январь 2014 г.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Проведение станичных сходов 1 раз в месяц.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Подготовительная и организационная работа по созданию при Балтийском Союзе казаков бельгийской посольской станицы "Давская"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Организация и проведение торжественных мероприятий по случаю первой годовщины основания станицы "Покровской". Работа по учреждению и созданию памятной медали "Станице "Покровской" 1 год"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Татьяна Викторовна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5. Организация участия казаков 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станицы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торжественных мероприятиях посвященных освящению купола Русского Храма-Памятника в г. Лейпциге.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Участие казаков станицы в вышеуказанных мероприятиях в г. Лейпциге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Исполнители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: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младший урядник СКР Старков (Адам) П.В.;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 Организация и проведение совместно с 1 ОКК им. Платова общего Круга. Заключение мирового соглашения о сотрудничестве и взаимопомощи.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7. Проведение Панихид по невинно убиенным казакам, жертвам директивы Оргбюро 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РК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П(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 казакам, погибшим за суверенитет и свободу России-24 января, 1 июня(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Лиенц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3 августа (Наумов В.В.) 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 Организация и проведение в станице Дня Памяти и Скорби, с возложением венков на захоронениях русских солдат времен Великой войны 1914 г.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9. Организация и проведение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верстания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присяги 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прошедших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испытательный срок казаками.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есаул СКР Кузнецов Н.А.;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10. Организация и проведение совместно с настоятелем храма Святых Царственных Страстотерпцев иереем отцом Александром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Берташем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чина освящения личного оружия казаков (кинжалы, шашки)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11. Организация и проведение совместно с настоятелем храма Святых Царственных Страстотерпцев иереем отцом Александром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Берташем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чина освящения станичного знамени.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042ACA7" wp14:editId="18E62C1B">
            <wp:extent cx="3200400" cy="4267200"/>
            <wp:effectExtent l="0" t="0" r="0" b="0"/>
            <wp:docPr id="2" name="Рисунок 2" descr="4e5e967bf7560a085b474d4d8b11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5e967bf7560a085b474d4d8b111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12.. Организация и контроль работы по написанию станичной иконы "Покров Пресвятой Богородицы"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 В.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13. Организация и проведение совместно с настоятелем храма Святого Прокопия 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Устюжского протоиереем отцом Иосифом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Вовнюком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чина освящения станичной иконы.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Участие в проведении чина освящения: казаки станицы.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14. Организация и проведение в станицы Светлых Праздников Рождества, Крещения, Воскресения Господня. С участием казаков в праздничных Богослужениях.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Т.В.; казаки станицы.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15. Работа по организации поездок на 2015 г.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: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годовой Круг БСК СКР,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Лиенц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Большой Круг СКР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16. Организация паломнической поездки казаков в один из старинных православных храмов г. Берлина.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136CC72" wp14:editId="3E4E01F2">
            <wp:extent cx="4267200" cy="3200400"/>
            <wp:effectExtent l="0" t="0" r="0" b="0"/>
            <wp:docPr id="3" name="Рисунок 3" descr="779c44716d545140ada1da763e474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9c44716d545140ada1da763e474ad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17. Организация и проведение работ по сбору, упаковке и отправке гуманитарного груза в г. Донецк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Т.В.;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Штыбина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Ю.В.; младший урядник СКР Старков (Адам) П.В.;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18. Организационная работа с реестровым казачьим объединением "Имперский конвой" в г. Санкт-Петербурге на предмет сотрудничества и взаимопомощи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51AD665F" wp14:editId="043D32F7">
            <wp:extent cx="3200400" cy="4267200"/>
            <wp:effectExtent l="0" t="0" r="0" b="0"/>
            <wp:docPr id="4" name="Рисунок 4" descr="a904a6362bcf9731c3cf6de70793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904a6362bcf9731c3cf6de7079361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19. Организация и проведение посещения Казачьего кафедрального собора в г. Санкт-Петербурге с возложением венка к бюстам Государя Николая II и Цесаревича Алексея.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Т.В.,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AD8E926" wp14:editId="2E753238">
            <wp:extent cx="4267200" cy="3200400"/>
            <wp:effectExtent l="0" t="0" r="0" b="0"/>
            <wp:docPr id="5" name="Рисунок 5" descr="08e2eea9fcb9a5fb9eae397c1fbe9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e2eea9fcb9a5fb9eae397c1fbe930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20. Участие во Втором Большом Круге БСК.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11458E5" wp14:editId="64A33F20">
            <wp:extent cx="4267200" cy="2819400"/>
            <wp:effectExtent l="0" t="0" r="0" b="0"/>
            <wp:docPr id="6" name="Рисунок 6" descr="f1491461d5df45594031348d5f6a8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1491461d5df45594031348d5f6a82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. Военно-патриотическая и спортивно-массовая работа.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 Организация и проведение тактических учений в станице совместно с представителями германской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военнизированной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полиции.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младший урядник СКР Старков (Адам) П.В.;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5B9AB14" wp14:editId="1EE51328">
            <wp:extent cx="3200400" cy="4267200"/>
            <wp:effectExtent l="0" t="0" r="0" b="0"/>
            <wp:docPr id="7" name="Рисунок 7" descr="b8654ce185f49e54e563ae9796293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8654ce185f49e54e563ae9796293e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Увековечивание памяти русских солдат Первой мировой войны воевавших на территории Германии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 Проведение семинаров по казачьим традициям.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 есаул СКР Кузнецов Н.А.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Проведение семинаров по фланкировке и рубке шашкой.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51CA6CB" wp14:editId="47379B9A">
            <wp:extent cx="4267200" cy="3200400"/>
            <wp:effectExtent l="0" t="0" r="0" b="0"/>
            <wp:docPr id="8" name="Рисунок 8" descr="7842e508bf11969309b44ce93c2cd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842e508bf11969309b44ce93c2cd9d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Духовно-нравственная работа и культурно- просветительная работа.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Обязательное еженедельное участие в воскресной божественной литургии в храмах по месту жительства, а также активное участие в церковных и престольных праздниках: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Святого Прокопия Устюжского в Гамбурге; храма Святых Царственных Страстотерпцев в Бремене; храма-памятника русской воинской славы в Лейпциге.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B594554" wp14:editId="6AC56DF2">
            <wp:extent cx="3200400" cy="4267200"/>
            <wp:effectExtent l="0" t="0" r="0" b="0"/>
            <wp:docPr id="9" name="Рисунок 9" descr="ec5037be057ef30f7a70011b24c70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5037be057ef30f7a70011b24c70a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Периодическая помощь храмам в проведении ремонтных и хозяйственных работ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 Организационная работа со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священоначалием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вопросах крещения детей казаков и венчания казачьих пар.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. Организация и проведение работ по ремонту фасада Храма Святого Блаженного Прокопия Устюжского в г. Гамбурге.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младший урядник СКР Старков (Адам) П.В.;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 Охранные мероприятия во время привоза в Гамбург святынь.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9. Участие в престольных праздниках в Храме Святого Прокопия Устюжского в Гамбурге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Казачья служба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Организация охраны правопорядка и физической защиты прихожан в храме Святого Прокопия Устюжского в Гамбурге; в храме Святых Царственных Страстотерпцев в Бремене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на Рождество Христово,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на Крещение Господне,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на Святую Пасху,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во время проведения Крестных ходов,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во время проведения престольных праздников в храмах,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во время привоза православных святынь.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Организация и несение службы по охране Чудотворной Иконы Божией Матери "Знамение" в Храме Святого Прокопия Устюжского в г. Гамбурге.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5. 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Внешне-политическая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Подготовительная и организационная работа по созданию при Балтийском Союзе казаков бельгийской посольской станицы "Давская"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 Работа по организации поездки на 2015 г. в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Лиенц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Исполнитель: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Руппель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(Колбаса) Т.В.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Ведётся переписка с казаками Швейцарии, США и Чехии.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Инициативное выступление с предложением о создании объединения казачьих общин Германии на правах автономий.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Участие в совместном с 1 ОКК им. Платова общем Круге. Заключение мирового соглашения о сотрудничестве и взаимопомощи.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6. Участие в Совете 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атаманов Международного Союза казачьих организаций выработка концепции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условий взаимовыгодного сотрудничества.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 Архивно-поисковая работа.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1. Совместная работа с поисковыми группами по установлению мест захоронений солдат Отечественной войны 1812-1814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,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Первой мировой 1914-1918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 Великой отечественной войны 1941-1945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Исполнители: подхорунжий СКР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Штыбин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М.А.;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Регистрация и учет казаков, погибших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-во времена войны с Наполеоном на территории Германии;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во время трагических событий в австрийском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.Л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иенце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 Перевод и архивирование статей зарубежных авторов о казачьей трагедии в 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итальянском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Фриулли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австрийском г.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Лиенце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Активная помощь в работе по созданию третьего тома энциклопедии "Казачество". Предоставление необходимых материалов, информационная связь с руководителем работ Абросимовым Валерием Андреевичем г. Москва.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Работа с СМИ, написание статей и заметок для журналов по казачьей тематике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Исполнитель: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Информационно-просветительская работа.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 соответствии с постановлением 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Совета Атаманов Союза казаков России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Пензе нами созданы и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администрируются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группы в социальных сетях Интернета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Германская посольская станица "Покровская": </w:t>
      </w:r>
      <w:hyperlink r:id="rId14" w:tgtFrame="_blank" w:history="1">
        <w:r w:rsidRPr="00D76A6A">
          <w:rPr>
            <w:rFonts w:ascii="Arial" w:eastAsia="Times New Roman" w:hAnsi="Arial" w:cs="Arial"/>
            <w:color w:val="0E5196"/>
            <w:sz w:val="23"/>
            <w:szCs w:val="23"/>
            <w:u w:val="single"/>
            <w:lang w:eastAsia="ru-RU"/>
          </w:rPr>
          <w:t>http://stanica-pokrowskaja.webnode.ru/</w:t>
        </w:r>
      </w:hyperlink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Фейсбук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станица Покровская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Вконтакте: 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Страница</w:t>
      </w:r>
      <w:proofErr w:type="gram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:Г</w:t>
      </w:r>
      <w:proofErr w:type="gram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ерманская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посольская станица Покровская </w:t>
      </w:r>
      <w:hyperlink r:id="rId15" w:tgtFrame="_blank" w:history="1">
        <w:r w:rsidRPr="00D76A6A">
          <w:rPr>
            <w:rFonts w:ascii="Arial" w:eastAsia="Times New Roman" w:hAnsi="Arial" w:cs="Arial"/>
            <w:color w:val="0E5196"/>
            <w:sz w:val="23"/>
            <w:szCs w:val="23"/>
            <w:u w:val="single"/>
            <w:lang w:eastAsia="ru-RU"/>
          </w:rPr>
          <w:t>https://vk.com/public60230957</w:t>
        </w:r>
      </w:hyperlink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Группа "Посольская станица "Покровская" : </w:t>
      </w:r>
      <w:hyperlink r:id="rId16" w:tgtFrame="_blank" w:history="1">
        <w:r w:rsidRPr="00D76A6A">
          <w:rPr>
            <w:rFonts w:ascii="Arial" w:eastAsia="Times New Roman" w:hAnsi="Arial" w:cs="Arial"/>
            <w:color w:val="0E5196"/>
            <w:sz w:val="23"/>
            <w:szCs w:val="23"/>
            <w:u w:val="single"/>
            <w:lang w:eastAsia="ru-RU"/>
          </w:rPr>
          <w:t>https://vk.com/public60230957</w:t>
        </w:r>
      </w:hyperlink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информация обновляется постоянно.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Подаём конкретную информацию, основанную на реальных делах или исторических фактах.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317D33A" wp14:editId="340F2AB8">
            <wp:extent cx="3200400" cy="4267200"/>
            <wp:effectExtent l="0" t="0" r="0" b="0"/>
            <wp:docPr id="10" name="Рисунок 10" descr="620ebb2dd393bff90976213aae2ae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20ebb2dd393bff90976213aae2ae8d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Заместитель атамана Балтийского Союза казаков по международным связям,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атаман Посольской станицы "Покровская" Балтийского Союза казаков СКР подъесаул СКР Колбаса-</w:t>
      </w:r>
      <w:proofErr w:type="spellStart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Ревин</w:t>
      </w:r>
      <w:proofErr w:type="spellEnd"/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В.А. </w:t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4E695BB" wp14:editId="5D0B0C4F">
            <wp:extent cx="1524000" cy="1524000"/>
            <wp:effectExtent l="0" t="0" r="0" b="0"/>
            <wp:docPr id="11" name="Рисунок 11" descr="48499279d9c78fb9cc71541286a87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8499279d9c78fb9cc71541286a87db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BE429B0" wp14:editId="4B20097F">
            <wp:extent cx="762000" cy="1524000"/>
            <wp:effectExtent l="0" t="0" r="0" b="0"/>
            <wp:docPr id="12" name="Рисунок 12" descr="ae06ec636dca93b3d3e114dbfef84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e06ec636dca93b3d3e114dbfef847b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6A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7192EB2" wp14:editId="0C21292D">
            <wp:extent cx="1524000" cy="1514475"/>
            <wp:effectExtent l="0" t="0" r="0" b="9525"/>
            <wp:docPr id="13" name="Рисунок 13" descr="a740823f7334908ffa33ff7dd5197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740823f7334908ffa33ff7dd5197ea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5B" w:rsidRDefault="001B445B"/>
    <w:sectPr w:rsidR="001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7F"/>
    <w:rsid w:val="000C3A7F"/>
    <w:rsid w:val="001B445B"/>
    <w:rsid w:val="00D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829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387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s://vk.com/public60230957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vk.com/public60230957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tanica-pokrowskaja.webnod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1413</Words>
  <Characters>8055</Characters>
  <Application>Microsoft Office Word</Application>
  <DocSecurity>0</DocSecurity>
  <Lines>67</Lines>
  <Paragraphs>18</Paragraphs>
  <ScaleCrop>false</ScaleCrop>
  <Company>Repack by Conductor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Казак1946</dc:creator>
  <cp:keywords/>
  <dc:description/>
  <cp:lastModifiedBy>Казак1946</cp:lastModifiedBy>
  <cp:revision>2</cp:revision>
  <dcterms:created xsi:type="dcterms:W3CDTF">2015-01-30T07:52:00Z</dcterms:created>
  <dcterms:modified xsi:type="dcterms:W3CDTF">2015-01-30T07:53:00Z</dcterms:modified>
</cp:coreProperties>
</file>